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1"/>
        <w:spacing w:line="240" w:lineRule="auto" w:before="0" w:after="0"/>
      </w:pPr>
      <w:bookmarkStart w:name="35saba1602580501759" w:id="1"/>
      <w:bookmarkEnd w:id="1"/>
      <w:r>
        <w:rPr>
          <w:rFonts w:ascii="微软雅黑" w:hAnsi="微软雅黑" w:cs="微软雅黑" w:eastAsia="微软雅黑"/>
          <w:b w:val="true"/>
          <w:sz w:val="42"/>
        </w:rPr>
        <w:t>域名系统DNS</w:t>
      </w:r>
    </w:p>
    <w:p>
      <w:pPr/>
      <w:bookmarkStart w:name="85yexj1602580534038" w:id="2"/>
      <w:bookmarkEnd w:id="2"/>
      <w:r>
        <w:rPr/>
        <w:t>DNS被设计成联机分布式系统</w:t>
      </w:r>
    </w:p>
    <w:p>
      <w:pPr/>
      <w:bookmarkStart w:name="17kaem1602580612399" w:id="3"/>
      <w:bookmarkEnd w:id="3"/>
      <w:r>
        <w:rPr/>
        <w:t>DNS使大多数名字都在本地进行解析。</w:t>
      </w:r>
    </w:p>
    <w:p>
      <w:pPr/>
      <w:bookmarkStart w:name="40icfp1602579354296" w:id="4"/>
      <w:bookmarkEnd w:id="4"/>
      <w:r>
        <w:rPr/>
        <w:t>DNS是如何从域名到IP的。/</w:t>
      </w:r>
    </w:p>
    <w:p>
      <w:pPr/>
      <w:bookmarkStart w:name="39fkye1602580607560" w:id="5"/>
      <w:bookmarkEnd w:id="5"/>
      <w:r>
        <w:drawing>
          <wp:inline distT="0" distR="0" distB="0" distL="0">
            <wp:extent cx="5267325" cy="1083580"/>
            <wp:docPr id="0" name="Drawing 0" descr="3257e5fdc03f178ad93475807d585c8b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3257e5fdc03f178ad93475807d585c8b.jp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8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5uaji1602580651893" w:id="6"/>
      <w:bookmarkEnd w:id="6"/>
      <w:r>
        <w:rPr/>
        <w:t>因特网域名系统</w:t>
      </w:r>
    </w:p>
    <w:p>
      <w:pPr/>
      <w:bookmarkStart w:name="99eoeb1602580607560" w:id="7"/>
      <w:bookmarkEnd w:id="7"/>
    </w:p>
    <w:p>
      <w:pPr/>
      <w:bookmarkStart w:name="39lxsi1602580687175" w:id="8"/>
      <w:bookmarkEnd w:id="8"/>
      <w:r>
        <w:drawing>
          <wp:inline distT="0" distR="0" distB="0" distL="0">
            <wp:extent cx="5267325" cy="1923558"/>
            <wp:docPr id="1" name="Drawing 1" descr="303c6df2121ab3705c19163dd6fcc25c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303c6df2121ab3705c19163dd6fcc25c.jp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23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3tfqg1602580687175" w:id="9"/>
      <w:bookmarkEnd w:id="9"/>
    </w:p>
    <w:p>
      <w:pPr/>
      <w:bookmarkStart w:name="22pccm1602580708121" w:id="10"/>
      <w:bookmarkEnd w:id="10"/>
      <w:r>
        <w:drawing>
          <wp:inline distT="0" distR="0" distB="0" distL="0">
            <wp:extent cx="5267325" cy="3950494"/>
            <wp:docPr id="2" name="Drawing 2" descr="c47713762dd4d96a24d79065a45f2fd3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47713762dd4d96a24d79065a45f2fd3.jp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8zhhj1602580777617" w:id="11"/>
      <w:bookmarkEnd w:id="11"/>
      <w:r>
        <w:rPr/>
        <w:t>从上面两张图，我们要注意，顶级域名的.com和二级域名的区别。</w:t>
      </w:r>
    </w:p>
    <w:p>
      <w:pPr/>
      <w:bookmarkStart w:name="43kvsx1602580820461" w:id="12"/>
      <w:bookmarkEnd w:id="12"/>
      <w:r>
        <w:rPr/>
        <w:t>二级域名的.com是在.cn下的是中国的企业机构。</w:t>
      </w:r>
    </w:p>
    <w:p>
      <w:pPr/>
      <w:bookmarkStart w:name="0hzzb1602580961649" w:id="13"/>
      <w:bookmarkEnd w:id="13"/>
    </w:p>
    <w:p>
      <w:pPr>
        <w:pStyle w:val="1"/>
        <w:spacing w:line="240" w:lineRule="auto" w:before="0" w:after="0"/>
      </w:pPr>
      <w:bookmarkStart w:name="62gxgg1602581009704" w:id="14"/>
      <w:bookmarkEnd w:id="14"/>
      <w:r>
        <w:rPr>
          <w:rFonts w:ascii="微软雅黑" w:hAnsi="微软雅黑" w:cs="微软雅黑" w:eastAsia="微软雅黑"/>
          <w:b w:val="true"/>
          <w:sz w:val="42"/>
        </w:rPr>
        <w:t>DNS解析过程</w:t>
      </w:r>
    </w:p>
    <w:p>
      <w:pPr/>
      <w:bookmarkStart w:name="53siid1602580708121" w:id="15"/>
      <w:bookmarkEnd w:id="15"/>
    </w:p>
    <w:p>
      <w:pPr/>
      <w:bookmarkStart w:name="6clke1602581047071" w:id="16"/>
      <w:bookmarkEnd w:id="16"/>
      <w:r>
        <w:drawing>
          <wp:inline distT="0" distR="0" distB="0" distL="0">
            <wp:extent cx="5267325" cy="3082792"/>
            <wp:docPr id="3" name="Drawing 3" descr="d867cc13a43f605422e51c5c1ca27f78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867cc13a43f605422e51c5c1ca27f78.jp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2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vomd1602581047071" w:id="17"/>
      <w:bookmarkEnd w:id="17"/>
    </w:p>
    <w:p>
      <w:pPr/>
      <w:bookmarkStart w:name="10dqno1602581094466" w:id="18"/>
      <w:bookmarkEnd w:id="18"/>
      <w:r>
        <w:drawing>
          <wp:inline distT="0" distR="0" distB="0" distL="0">
            <wp:extent cx="5267325" cy="3950133"/>
            <wp:docPr id="4" name="Drawing 4" descr="b91e513cf4764d982f6ca8d3ea60d88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b91e513cf4764d982f6ca8d3ea60d887.jp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line="240" w:lineRule="auto" w:before="0" w:after="0"/>
      </w:pPr>
      <w:bookmarkStart w:name="53afyq1602581115961" w:id="19"/>
      <w:bookmarkEnd w:id="19"/>
    </w:p>
    <w:p>
      <w:pPr>
        <w:pStyle w:val="1"/>
        <w:spacing w:line="240" w:lineRule="auto" w:before="0" w:after="0"/>
      </w:pPr>
      <w:bookmarkStart w:name="42hpit1602581122778" w:id="20"/>
      <w:bookmarkEnd w:id="20"/>
      <w:r>
        <w:rPr>
          <w:rFonts w:ascii="微软雅黑" w:hAnsi="微软雅黑" w:cs="微软雅黑" w:eastAsia="微软雅黑"/>
          <w:b w:val="true"/>
          <w:sz w:val="42"/>
        </w:rPr>
        <w:t>文件传输协议</w:t>
      </w:r>
    </w:p>
    <w:p>
      <w:pPr/>
      <w:bookmarkStart w:name="74ifhl1602581327989" w:id="21"/>
      <w:bookmarkEnd w:id="21"/>
    </w:p>
    <w:p>
      <w:pPr/>
      <w:bookmarkStart w:name="88glct1602581344177" w:id="22"/>
      <w:bookmarkEnd w:id="22"/>
      <w:r>
        <w:drawing>
          <wp:inline distT="0" distR="0" distB="0" distL="0">
            <wp:extent cx="5267325" cy="3950133"/>
            <wp:docPr id="5" name="Drawing 5" descr="62b96e3a660e89f120259794a2482f56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62b96e3a660e89f120259794a2482f56.jp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line="240" w:lineRule="auto" w:before="0" w:after="0"/>
      </w:pPr>
      <w:bookmarkStart w:name="69jmwd1602581401095" w:id="23"/>
      <w:bookmarkEnd w:id="23"/>
    </w:p>
    <w:p>
      <w:pPr>
        <w:pStyle w:val="1"/>
        <w:spacing w:line="240" w:lineRule="auto" w:before="0" w:after="0"/>
      </w:pPr>
      <w:bookmarkStart w:name="15klzw1602581423563" w:id="24"/>
      <w:bookmarkEnd w:id="24"/>
      <w:r>
        <w:rPr>
          <w:rFonts w:ascii="微软雅黑" w:hAnsi="微软雅黑" w:cs="微软雅黑" w:eastAsia="微软雅黑"/>
          <w:b w:val="true"/>
          <w:sz w:val="42"/>
        </w:rPr>
        <w:t>远程终端协议TELNET</w:t>
      </w:r>
    </w:p>
    <w:p>
      <w:pPr/>
      <w:bookmarkStart w:name="71ycqm1602581565938" w:id="25"/>
      <w:bookmarkEnd w:id="25"/>
      <w:r>
        <w:rPr/>
        <w:t>（这个协议主要是远程发送一些命令控制另一台计算机）</w:t>
      </w:r>
    </w:p>
    <w:p>
      <w:pPr>
        <w:pStyle w:val="1"/>
        <w:spacing w:line="240" w:lineRule="auto" w:before="0" w:after="0"/>
      </w:pPr>
      <w:bookmarkStart w:name="45uxsf1602844276989" w:id="26"/>
      <w:bookmarkEnd w:id="26"/>
    </w:p>
    <w:p>
      <w:pPr>
        <w:pStyle w:val="1"/>
        <w:spacing w:line="240" w:lineRule="auto" w:before="0" w:after="0"/>
      </w:pPr>
      <w:bookmarkStart w:name="66nsuo1602844272131" w:id="27"/>
      <w:bookmarkEnd w:id="27"/>
      <w:r>
        <w:rPr>
          <w:rFonts w:ascii="微软雅黑" w:hAnsi="微软雅黑" w:cs="微软雅黑" w:eastAsia="微软雅黑"/>
          <w:b w:val="true"/>
          <w:sz w:val="42"/>
        </w:rPr>
        <w:t>万维网www</w:t>
      </w:r>
    </w:p>
    <w:p>
      <w:pPr/>
      <w:bookmarkStart w:name="24yive1602844377859" w:id="28"/>
      <w:bookmarkEnd w:id="28"/>
      <w:r>
        <w:drawing>
          <wp:inline distT="0" distR="0" distB="0" distL="0">
            <wp:extent cx="5267325" cy="3950133"/>
            <wp:docPr id="6" name="Drawing 6" descr="92bb561999e9bfc810123c94b41db306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92bb561999e9bfc810123c94b41db306.jp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9qhtq1602844546569" w:id="29"/>
      <w:bookmarkEnd w:id="29"/>
      <w:r>
        <w:rPr/>
        <w:t>从图片中我们看到万维网站点a，她有两段文字为1和2，她的资源1和2分别来自于站点b和e，所以我们可以得知，网页的内容并不是一篇一篇保存的，而是有多个内容组成的，这些文字和图片，他们使用统一资源定位符URL</w:t>
      </w:r>
    </w:p>
    <w:p>
      <w:pPr/>
      <w:bookmarkStart w:name="29ukju1602844583563" w:id="30"/>
      <w:bookmarkEnd w:id="30"/>
      <w:r>
        <w:rPr/>
        <w:t>万维网客户程序与万维网服务器程序之间遵守严格的协议，就是超文本传输协议http。</w:t>
      </w:r>
    </w:p>
    <w:p>
      <w:pPr>
        <w:pStyle w:val="1"/>
        <w:spacing w:line="240" w:lineRule="auto" w:before="0" w:after="0"/>
      </w:pPr>
      <w:bookmarkStart w:name="93diyk1602844703411" w:id="31"/>
      <w:bookmarkEnd w:id="31"/>
      <w:r>
        <w:rPr>
          <w:rFonts w:ascii="微软雅黑" w:hAnsi="微软雅黑" w:cs="微软雅黑" w:eastAsia="微软雅黑"/>
          <w:b w:val="true"/>
          <w:sz w:val="42"/>
        </w:rPr>
        <w:t>统一资源定位符URL</w:t>
      </w:r>
    </w:p>
    <w:p>
      <w:pPr/>
      <w:bookmarkStart w:name="90wvqd1602844377859" w:id="32"/>
      <w:bookmarkEnd w:id="32"/>
    </w:p>
    <w:p>
      <w:pPr/>
      <w:bookmarkStart w:name="61tyyn1602844729113" w:id="33"/>
      <w:bookmarkEnd w:id="33"/>
      <w:r>
        <w:drawing>
          <wp:inline distT="0" distR="0" distB="0" distL="0">
            <wp:extent cx="5267325" cy="2514845"/>
            <wp:docPr id="7" name="Drawing 7" descr="db90ebc70361f27a4e4423136381c1eb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b90ebc70361f27a4e4423136381c1eb.jp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9jyuw1602844786598" w:id="34"/>
      <w:bookmarkEnd w:id="34"/>
    </w:p>
    <w:p>
      <w:pPr>
        <w:pStyle w:val="1"/>
        <w:spacing w:line="240" w:lineRule="auto" w:before="0" w:after="0"/>
      </w:pPr>
      <w:bookmarkStart w:name="55gsvo1602844796757" w:id="35"/>
      <w:bookmarkEnd w:id="35"/>
      <w:r>
        <w:rPr>
          <w:rFonts w:ascii="微软雅黑" w:hAnsi="微软雅黑" w:cs="微软雅黑" w:eastAsia="微软雅黑"/>
          <w:b w:val="true"/>
          <w:sz w:val="42"/>
        </w:rPr>
        <w:t>超文本传输HTTP</w:t>
      </w:r>
    </w:p>
    <w:p>
      <w:pPr/>
      <w:bookmarkStart w:name="39kjbx1602844729113" w:id="36"/>
      <w:bookmarkEnd w:id="36"/>
      <w:r>
        <w:rPr/>
        <w:t>Http协议本身是无连接的。它是建立在TCP协议上面的应用协议。他只发送HTTP请求报文</w:t>
      </w:r>
    </w:p>
    <w:p>
      <w:pPr/>
      <w:bookmarkStart w:name="87wupr1602845194513" w:id="37"/>
      <w:bookmarkEnd w:id="37"/>
      <w:r>
        <w:rPr/>
        <w:t>HTTP协议是无状态的，，同一个客服，第二次访问同一个服务器上的页面时，服务器的响应与第一次被访问时的相同。</w:t>
      </w:r>
    </w:p>
    <w:p>
      <w:pPr/>
      <w:bookmarkStart w:name="52hugu1602845215408" w:id="38"/>
      <w:bookmarkEnd w:id="38"/>
      <w:r>
        <w:rPr/>
        <w:t>http是如何建立连接的？</w:t>
      </w:r>
    </w:p>
    <w:p>
      <w:pPr/>
      <w:bookmarkStart w:name="74nswa1602845189657" w:id="39"/>
      <w:bookmarkEnd w:id="39"/>
    </w:p>
    <w:p>
      <w:pPr/>
      <w:bookmarkStart w:name="0wlog1602845235437" w:id="40"/>
      <w:bookmarkEnd w:id="40"/>
      <w:r>
        <w:drawing>
          <wp:inline distT="0" distR="0" distB="0" distL="0">
            <wp:extent cx="5267325" cy="3950855"/>
            <wp:docPr id="8" name="Drawing 8" descr="b35a992458c45164c11d55523858665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b35a992458c45164c11d555238586657.jp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2lbvy1602845360137" w:id="41"/>
      <w:bookmarkEnd w:id="41"/>
      <w:r>
        <w:rPr/>
        <w:t>从图片中可以看出，第一个rrt时间，就是，TCP前两次握手。</w:t>
      </w:r>
    </w:p>
    <w:p>
      <w:pPr/>
      <w:bookmarkStart w:name="1uonj1602845444325" w:id="42"/>
      <w:bookmarkEnd w:id="42"/>
      <w:r>
        <w:rPr/>
        <w:t>这样请求内容的效率很低，每次都需要建立TCP的三次握手，没请求一个文档就要有两倍rtt的开销。这就是http1.0</w:t>
      </w:r>
    </w:p>
    <w:p>
      <w:pPr/>
      <w:bookmarkStart w:name="69hcxy1602845494115" w:id="43"/>
      <w:bookmarkEnd w:id="43"/>
      <w:r>
        <w:rPr/>
        <w:t>http1.1，就是保持这种链接不会断，可以继续在这条连接上发送后续的HTTP请求报文和响应报文。</w:t>
      </w:r>
    </w:p>
    <w:p>
      <w:pPr/>
      <w:bookmarkStart w:name="3ancf1602845650494" w:id="44"/>
      <w:bookmarkEnd w:id="44"/>
      <w:r>
        <w:rPr/>
        <w:t>http1.1有两种工作模式。非流水线方式和流水线方式，</w:t>
      </w:r>
    </w:p>
    <w:p>
      <w:pPr/>
      <w:bookmarkStart w:name="77yazs1602845714058" w:id="45"/>
      <w:bookmarkEnd w:id="45"/>
      <w:r>
        <w:rPr/>
        <w:t>非流水线方式就是，省去前面连接时花费的一个rtt时间。但这种方式有个缺点，就是服务器发送完一个对象后，TCP，连接就处于空闲状态</w:t>
      </w:r>
    </w:p>
    <w:p>
      <w:pPr/>
      <w:bookmarkStart w:name="59qrif1602845748976" w:id="46"/>
      <w:bookmarkEnd w:id="46"/>
      <w:r>
        <w:rPr/>
        <w:t>流水线方式就是当请求报文到达服务器时，服务器就可以连续的发回响应报文，提高了TCP线路的效率。</w:t>
      </w:r>
    </w:p>
    <w:p>
      <w:pPr>
        <w:pStyle w:val="1"/>
        <w:spacing w:line="240" w:lineRule="auto" w:before="0" w:after="0"/>
      </w:pPr>
      <w:bookmarkStart w:name="17vnvd1602845758853" w:id="47"/>
      <w:bookmarkEnd w:id="47"/>
      <w:r>
        <w:rPr>
          <w:rFonts w:ascii="微软雅黑" w:hAnsi="微软雅黑" w:cs="微软雅黑" w:eastAsia="微软雅黑"/>
          <w:b w:val="true"/>
          <w:sz w:val="42"/>
        </w:rPr>
        <w:t>代理服务器</w:t>
      </w:r>
    </w:p>
    <w:p>
      <w:pPr/>
      <w:bookmarkStart w:name="62ocxl1602845849711" w:id="48"/>
      <w:bookmarkEnd w:id="48"/>
      <w:r>
        <w:rPr/>
        <w:t>两个作用。减少路由器带宽的压力。这种情况一般是代理服务器位于学校内部网络，他会记住最近一次请求的内容，存到硬盘里面。如果计算机访问到的内容就在硬盘里面。那他就直接将内容给他。否则他就会去网上访问内容，请求下来以后返回给计算机。</w:t>
      </w:r>
    </w:p>
    <w:p>
      <w:pPr/>
      <w:bookmarkStart w:name="88awvg1602845954703" w:id="49"/>
      <w:bookmarkEnd w:id="49"/>
      <w:r>
        <w:rPr/>
        <w:t>第二个作用。实现翻墙。这种情况一般是代理服务器位于国外，代理服务器的IP地址是可见的，但你要访问的服务器IP地址是不可见的，如果直接访问路由器，会将你的请求扣下来。但你可以通过代理服务器让他去访问。因为他不在国内，所以不受管控。</w:t>
      </w:r>
    </w:p>
    <w:p>
      <w:pPr>
        <w:pStyle w:val="1"/>
        <w:spacing w:line="240" w:lineRule="auto" w:before="0" w:after="0"/>
      </w:pPr>
      <w:bookmarkStart w:name="38puwz1602845979462" w:id="50"/>
      <w:bookmarkEnd w:id="50"/>
      <w:r>
        <w:rPr>
          <w:rFonts w:ascii="微软雅黑" w:hAnsi="微软雅黑" w:cs="微软雅黑" w:eastAsia="微软雅黑"/>
          <w:b w:val="true"/>
          <w:sz w:val="42"/>
        </w:rPr>
        <w:t>Http的报文结构</w:t>
      </w:r>
    </w:p>
    <w:p>
      <w:pPr/>
      <w:bookmarkStart w:name="33tlpj1602845942150" w:id="51"/>
      <w:bookmarkEnd w:id="51"/>
    </w:p>
    <w:p>
      <w:pPr/>
      <w:bookmarkStart w:name="41xqgu1602846032895" w:id="52"/>
      <w:bookmarkEnd w:id="52"/>
      <w:r>
        <w:drawing>
          <wp:inline distT="0" distR="0" distB="0" distL="0">
            <wp:extent cx="5267325" cy="3751438"/>
            <wp:docPr id="9" name="Drawing 9" descr="47892022dfef35163fd0d1511a3494b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47892022dfef35163fd0d1511a3494b0.jp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5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7pvwl1602846100462" w:id="53"/>
      <w:bookmarkEnd w:id="53"/>
      <w:r>
        <w:rPr/>
        <w:t>这里详细讲解了报文，可以看书，书上有笔记。</w:t>
      </w:r>
    </w:p>
    <w:p>
      <w:pPr/>
      <w:bookmarkStart w:name="19npka1602846112747" w:id="54"/>
      <w:bookmarkEnd w:id="54"/>
      <w:r>
        <w:rPr/>
        <w:t>在服务器上存放用户的信息</w:t>
      </w:r>
    </w:p>
    <w:p>
      <w:pPr/>
      <w:bookmarkStart w:name="1lqin1602846126298" w:id="55"/>
      <w:bookmarkEnd w:id="55"/>
      <w:r>
        <w:rPr/>
        <w:t>也就是cookie</w:t>
      </w:r>
    </w:p>
    <w:p>
      <w:pPr/>
      <w:bookmarkStart w:name="27jczl1602846138680" w:id="56"/>
      <w:bookmarkEnd w:id="56"/>
      <w:r>
        <w:rPr/>
        <w:t>万维网的文档</w:t>
      </w:r>
    </w:p>
    <w:p>
      <w:pPr>
        <w:pStyle w:val="1"/>
        <w:spacing w:line="240" w:lineRule="auto" w:before="0" w:after="0"/>
      </w:pPr>
      <w:bookmarkStart w:name="41xgvz1602846158712" w:id="57"/>
      <w:bookmarkEnd w:id="57"/>
      <w:r>
        <w:rPr>
          <w:rFonts w:ascii="微软雅黑" w:hAnsi="微软雅黑" w:cs="微软雅黑" w:eastAsia="微软雅黑"/>
          <w:b w:val="true"/>
          <w:sz w:val="42"/>
        </w:rPr>
        <w:t>超文本标记语言HTML</w:t>
      </w:r>
    </w:p>
    <w:p>
      <w:pPr/>
      <w:bookmarkStart w:name="20damg1602846199228" w:id="58"/>
      <w:bookmarkEnd w:id="58"/>
      <w:r>
        <w:rPr/>
        <w:t>这种用HTML写的页面是静态的页面，</w:t>
      </w:r>
    </w:p>
    <w:p>
      <w:pPr/>
      <w:bookmarkStart w:name="82hcsm1602846242157" w:id="59"/>
      <w:bookmarkEnd w:id="59"/>
      <w:r>
        <w:rPr/>
        <w:t>XML是可扩展标记语言。XML的设计宗旨是传输数据，而不是显示数据。</w:t>
      </w:r>
    </w:p>
    <w:p>
      <w:pPr/>
      <w:bookmarkStart w:name="57qeyg1602846260372" w:id="60"/>
      <w:bookmarkEnd w:id="60"/>
      <w:r>
        <w:rPr/>
        <w:t>动态万维网文档。</w:t>
      </w:r>
    </w:p>
    <w:p>
      <w:pPr/>
      <w:bookmarkStart w:name="95wqeo1602846032895" w:id="61"/>
      <w:bookmarkEnd w:id="61"/>
      <w:r>
        <w:rPr/>
        <w:t>他是在万维网服务器上安装一个CGI程序，万维网服务器把应用程序的输出作为对浏览器的响应。动态文档可用来报告股市行情，天气预报，民航售票等情况内容</w:t>
      </w:r>
    </w:p>
    <w:p>
      <w:pPr/>
      <w:bookmarkStart w:name="1wkgw1602846356370" w:id="62"/>
      <w:bookmarkEnd w:id="62"/>
      <w:r>
        <w:drawing>
          <wp:inline distT="0" distR="0" distB="0" distL="0">
            <wp:extent cx="5267325" cy="2896149"/>
            <wp:docPr id="10" name="Drawing 10" descr="d7d14ed05533ed827cd0852b4e7e7759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7d14ed05533ed827cd0852b4e7e7759.jp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96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line="240" w:lineRule="auto" w:before="0" w:after="0"/>
      </w:pPr>
      <w:bookmarkStart w:name="7pefi1602846372211" w:id="63"/>
      <w:bookmarkEnd w:id="63"/>
      <w:r>
        <w:rPr>
          <w:rFonts w:ascii="微软雅黑" w:hAnsi="微软雅黑" w:cs="微软雅黑" w:eastAsia="微软雅黑"/>
          <w:b w:val="true"/>
          <w:sz w:val="42"/>
        </w:rPr>
        <w:t>活动万维网文档</w:t>
      </w:r>
    </w:p>
    <w:p>
      <w:pPr/>
      <w:bookmarkStart w:name="60pflx1602846423672" w:id="64"/>
      <w:bookmarkEnd w:id="64"/>
      <w:r>
        <w:rPr/>
        <w:t>像动画之类的显示效果，动态文档也无法提供。他需要向Java这样的语言提供相应的服务。</w:t>
      </w:r>
    </w:p>
    <w:p>
      <w:pPr>
        <w:pStyle w:val="1"/>
        <w:spacing w:line="240" w:lineRule="auto" w:before="0" w:after="0"/>
      </w:pPr>
      <w:bookmarkStart w:name="97ilzr1602846439487" w:id="65"/>
      <w:bookmarkEnd w:id="65"/>
      <w:r>
        <w:rPr>
          <w:rFonts w:ascii="微软雅黑" w:hAnsi="微软雅黑" w:cs="微软雅黑" w:eastAsia="微软雅黑"/>
          <w:b w:val="true"/>
          <w:sz w:val="42"/>
        </w:rPr>
        <w:t>万维网的信息检索系统</w:t>
      </w:r>
    </w:p>
    <w:p>
      <w:pPr/>
      <w:bookmarkStart w:name="52axna1602846458877" w:id="66"/>
      <w:bookmarkEnd w:id="66"/>
      <w:r>
        <w:rPr/>
        <w:t>有两种搜索引擎就是</w:t>
      </w:r>
    </w:p>
    <w:p>
      <w:pPr/>
      <w:bookmarkStart w:name="30eblu1602846462351" w:id="67"/>
      <w:bookmarkEnd w:id="67"/>
      <w:r>
        <w:rPr/>
        <w:t>全文检索搜索引擎      这种引擎就像谷歌一样。利用爬虫抓取是一个纯技术型的检索工具，</w:t>
      </w:r>
    </w:p>
    <w:p>
      <w:pPr/>
      <w:bookmarkStart w:name="78vseh1602846506181" w:id="68"/>
      <w:bookmarkEnd w:id="68"/>
      <w:r>
        <w:rPr/>
        <w:t>分类目录搜索引擎</w:t>
      </w:r>
    </w:p>
    <w:p>
      <w:pPr/>
      <w:bookmarkStart w:name="19mbkn1602846604382" w:id="69"/>
      <w:bookmarkEnd w:id="69"/>
      <w:r>
        <w:rPr/>
        <w:t>利用网站像是做引擎提供的关键词，，进行人工分类，把他们分到不同类别中。当人上网的时候，就利用关键词调出相应的类别。</w:t>
      </w:r>
    </w:p>
    <w:p>
      <w:pPr>
        <w:pStyle w:val="1"/>
        <w:spacing w:line="240" w:lineRule="auto" w:before="0" w:after="0"/>
      </w:pPr>
      <w:bookmarkStart w:name="0mavw1602846623247" w:id="70"/>
      <w:bookmarkEnd w:id="70"/>
      <w:r>
        <w:rPr>
          <w:rFonts w:ascii="微软雅黑" w:hAnsi="微软雅黑" w:cs="微软雅黑" w:eastAsia="微软雅黑"/>
          <w:b w:val="true"/>
          <w:sz w:val="42"/>
        </w:rPr>
        <w:t>Google搜索技术的特点</w:t>
      </w:r>
    </w:p>
    <w:p>
      <w:pPr/>
      <w:bookmarkStart w:name="73qsqw1602849108617" w:id="71"/>
      <w:bookmarkEnd w:id="71"/>
      <w:r>
        <w:rPr/>
        <w:t>PageRank排列技术，如果有很多网站上的链接都指向页面a ，那么页面a就比较重要，然后就把它作为搜索后页面上放的第一个链接。</w:t>
      </w:r>
    </w:p>
    <w:p>
      <w:pPr>
        <w:pStyle w:val="1"/>
        <w:spacing w:line="240" w:lineRule="auto" w:before="0" w:after="0"/>
      </w:pPr>
      <w:bookmarkStart w:name="62nuqb1602849128935" w:id="72"/>
      <w:bookmarkEnd w:id="72"/>
      <w:r>
        <w:rPr>
          <w:rFonts w:ascii="微软雅黑" w:hAnsi="微软雅黑" w:cs="微软雅黑" w:eastAsia="微软雅黑"/>
          <w:b w:val="true"/>
          <w:sz w:val="42"/>
        </w:rPr>
        <w:t>动态主机配置协议DHCP</w:t>
      </w:r>
    </w:p>
    <w:p>
      <w:pPr/>
      <w:bookmarkStart w:name="78uooi1602849330334" w:id="73"/>
      <w:bookmarkEnd w:id="73"/>
      <w:r>
        <w:rPr/>
        <w:t>这个东西主要是运用于内网中，自动为计算机分配IP地址，如果不这样，计算机在这个内网中可能发生IP地址冲突，或者你这台笔记本走了以后，这个IP地址就被浪费了，所以说很重要。</w:t>
      </w:r>
    </w:p>
    <w:p>
      <w:pPr/>
      <w:bookmarkStart w:name="16lgtj1602849485029" w:id="74"/>
      <w:bookmarkEnd w:id="74"/>
      <w:r>
        <w:rPr/>
        <w:t>如果配置很多的DHCP服务器就十分浪费，所以我们至少配置一个DHCP中继代理，往往是一个路由器，当路由器接受主机A的广播时，就会请求别网段或者本网段，DHCP服务器。</w:t>
      </w:r>
    </w:p>
    <w:p>
      <w:pPr/>
      <w:bookmarkStart w:name="48pnbs1602849478809" w:id="75"/>
      <w:bookmarkEnd w:id="75"/>
      <w:r>
        <w:rPr/>
        <w:t>DHCP服务器分配的是临时IP地址，DHCP协议称这段时间为租用期。可以自己选择租用期。</w:t>
      </w:r>
    </w:p>
    <w:p>
      <w:pPr/>
      <w:bookmarkStart w:name="30skvz1602849928461" w:id="76"/>
      <w:bookmarkEnd w:id="76"/>
      <w:r>
        <w:drawing>
          <wp:inline distT="0" distR="0" distB="0" distL="0">
            <wp:extent cx="5267325" cy="1459515"/>
            <wp:docPr id="11" name="Drawing 11" descr="db1cea49216372433d306ce790694c5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b1cea49216372433d306ce790694c50.jp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5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line="240" w:lineRule="auto" w:before="0" w:after="0"/>
      </w:pPr>
      <w:bookmarkStart w:name="45xhck1602850492656" w:id="77"/>
      <w:bookmarkEnd w:id="77"/>
      <w:r>
        <w:rPr>
          <w:rFonts w:ascii="微软雅黑" w:hAnsi="微软雅黑" w:cs="微软雅黑" w:eastAsia="微软雅黑"/>
          <w:b w:val="true"/>
          <w:sz w:val="42"/>
        </w:rPr>
        <w:t>电子邮件</w:t>
      </w:r>
    </w:p>
    <w:p>
      <w:pPr/>
      <w:bookmarkStart w:name="96jwry1602850049904" w:id="78"/>
      <w:bookmarkEnd w:id="78"/>
      <w:r>
        <w:rPr/>
        <w:t>这一部分交给未来的自己。</w:t>
      </w:r>
    </w:p>
    <w:p>
      <w:pPr/>
      <w:bookmarkStart w:name="14glzi1602851053426" w:id="79"/>
      <w:bookmarkEnd w:id="79"/>
      <w:r>
        <w:rPr/>
        <w:t>应用进程跨越网络的通讯</w:t>
      </w:r>
    </w:p>
    <w:p>
      <w:pPr/>
      <w:bookmarkStart w:name="70drjv1602851088333" w:id="80"/>
      <w:bookmarkEnd w:id="80"/>
      <w:r>
        <w:rPr/>
        <w:t>大多数操作系统使用系统调用的机制，在应用程序和操作系统之间传递控制权。</w:t>
      </w:r>
    </w:p>
    <w:p>
      <w:pPr/>
      <w:bookmarkStart w:name="71rpbe1602851107145" w:id="81"/>
      <w:bookmarkEnd w:id="81"/>
      <w:r>
        <w:rPr/>
        <w:t>系统调用接口又称应用程序接口API。</w:t>
      </w:r>
    </w:p>
    <w:p>
      <w:pPr/>
      <w:bookmarkStart w:name="43wtsh1602851256638" w:id="82"/>
      <w:bookmarkEnd w:id="82"/>
      <w:r>
        <w:rPr/>
        <w:t>当调用API函数的时候，用程序通过这个SPI接口，把软件控制权交给系统，然后系统调用相关的网络协议，也就是TCP协议。不同的系统设计的不同的API接口，都是上面设置的是套结字API，所以API是函数，不是什么传输协议。</w:t>
      </w:r>
    </w:p>
    <w:p>
      <w:pPr/>
      <w:bookmarkStart w:name="14vpkl1602849928461" w:id="83"/>
      <w:bookmarkEnd w:id="83"/>
      <w:r>
        <w:rPr/>
        <w:t>这一部分有点重要，具体看书上</w:t>
      </w:r>
    </w:p>
    <w:p>
      <w:pPr/>
      <w:bookmarkStart w:name="22cqbc1602846356370" w:id="84"/>
      <w:bookmarkEnd w:id="84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8.jpeg" Type="http://schemas.openxmlformats.org/officeDocument/2006/relationships/image"/><Relationship Id="rId11" Target="media/image9.jpeg" Type="http://schemas.openxmlformats.org/officeDocument/2006/relationships/image"/><Relationship Id="rId12" Target="media/image10.jpeg" Type="http://schemas.openxmlformats.org/officeDocument/2006/relationships/image"/><Relationship Id="rId13" Target="media/image11.jpeg" Type="http://schemas.openxmlformats.org/officeDocument/2006/relationships/image"/><Relationship Id="rId14" Target="media/image12.jpeg" Type="http://schemas.openxmlformats.org/officeDocument/2006/relationships/image"/><Relationship Id="rId2" Target="styles.xml" Type="http://schemas.openxmlformats.org/officeDocument/2006/relationships/styles"/><Relationship Id="rId3" Target="media/image1.jpeg" Type="http://schemas.openxmlformats.org/officeDocument/2006/relationships/image"/><Relationship Id="rId4" Target="media/image2.jpeg" Type="http://schemas.openxmlformats.org/officeDocument/2006/relationships/image"/><Relationship Id="rId5" Target="media/image3.jpeg" Type="http://schemas.openxmlformats.org/officeDocument/2006/relationships/image"/><Relationship Id="rId6" Target="media/image4.jpeg" Type="http://schemas.openxmlformats.org/officeDocument/2006/relationships/image"/><Relationship Id="rId7" Target="media/image5.jpeg" Type="http://schemas.openxmlformats.org/officeDocument/2006/relationships/image"/><Relationship Id="rId8" Target="media/image6.jpeg" Type="http://schemas.openxmlformats.org/officeDocument/2006/relationships/image"/><Relationship Id="rId9" Target="media/image7.jpe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2022-01-22T08:09:57Z</dcterms:created>
  <dc:creator>Apache POI</dc:creator>
</cp:coreProperties>
</file>